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7F0" w:rsidRPr="00072563" w:rsidRDefault="0007256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қатынастары саласындағы мемлекеттік мекемелердің құзыреттері</w:t>
      </w:r>
      <w:bookmarkStart w:id="0" w:name="_GoBack"/>
      <w:bookmarkEnd w:id="0"/>
    </w:p>
    <w:sectPr w:rsidR="008717F0" w:rsidRPr="00072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F57"/>
    <w:rsid w:val="00072563"/>
    <w:rsid w:val="006E4F57"/>
    <w:rsid w:val="0087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B1EAD"/>
  <w15:chartTrackingRefBased/>
  <w15:docId w15:val="{CE439677-CF6E-4350-A1BB-D64A7BCA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>diakov.net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2021-11-09T15:53:00Z</dcterms:created>
  <dcterms:modified xsi:type="dcterms:W3CDTF">2021-11-09T15:54:00Z</dcterms:modified>
</cp:coreProperties>
</file>